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4A" w:rsidRPr="00103F88" w:rsidRDefault="0045084A" w:rsidP="0045084A">
      <w:pPr>
        <w:rPr>
          <w:rFonts w:ascii="Times New Roman" w:hAnsi="Times New Roman" w:cs="Times New Roman"/>
          <w:b/>
          <w:sz w:val="24"/>
          <w:szCs w:val="24"/>
        </w:rPr>
      </w:pPr>
      <w:r w:rsidRPr="00103F88">
        <w:rPr>
          <w:rFonts w:ascii="Times New Roman" w:hAnsi="Times New Roman" w:cs="Times New Roman"/>
          <w:b/>
          <w:sz w:val="24"/>
          <w:szCs w:val="24"/>
        </w:rPr>
        <w:t>GBV Prevention Network</w:t>
      </w:r>
    </w:p>
    <w:p w:rsidR="0045084A" w:rsidRPr="00103F88" w:rsidRDefault="0045084A" w:rsidP="0045084A">
      <w:pPr>
        <w:rPr>
          <w:rFonts w:ascii="Times New Roman" w:hAnsi="Times New Roman" w:cs="Times New Roman"/>
          <w:b/>
          <w:sz w:val="24"/>
          <w:szCs w:val="24"/>
        </w:rPr>
      </w:pPr>
      <w:r w:rsidRPr="00103F88">
        <w:rPr>
          <w:rFonts w:ascii="Times New Roman" w:hAnsi="Times New Roman" w:cs="Times New Roman"/>
          <w:b/>
          <w:sz w:val="24"/>
          <w:szCs w:val="24"/>
        </w:rPr>
        <w:t>16 Days of Activism against Gender Based Violence 2016</w:t>
      </w:r>
    </w:p>
    <w:p w:rsidR="0045084A" w:rsidRPr="00103F88" w:rsidRDefault="0045084A" w:rsidP="0045084A">
      <w:pPr>
        <w:rPr>
          <w:rFonts w:ascii="Times New Roman" w:hAnsi="Times New Roman" w:cs="Times New Roman"/>
          <w:b/>
          <w:sz w:val="24"/>
          <w:szCs w:val="24"/>
        </w:rPr>
      </w:pPr>
      <w:r w:rsidRPr="00103F88">
        <w:rPr>
          <w:rFonts w:ascii="Times New Roman" w:hAnsi="Times New Roman" w:cs="Times New Roman"/>
          <w:b/>
          <w:sz w:val="24"/>
          <w:szCs w:val="24"/>
        </w:rPr>
        <w:t>Poster Discussion Guide</w:t>
      </w:r>
    </w:p>
    <w:p w:rsidR="0045084A" w:rsidRPr="00103F88" w:rsidRDefault="0045084A" w:rsidP="0045084A">
      <w:pPr>
        <w:jc w:val="both"/>
        <w:rPr>
          <w:rFonts w:ascii="Times New Roman" w:hAnsi="Times New Roman" w:cs="Times New Roman"/>
          <w:b/>
          <w:sz w:val="24"/>
          <w:szCs w:val="24"/>
        </w:rPr>
      </w:pPr>
      <w:r w:rsidRPr="00103F88">
        <w:rPr>
          <w:rFonts w:ascii="Times New Roman" w:hAnsi="Times New Roman" w:cs="Times New Roman"/>
          <w:b/>
          <w:i/>
          <w:sz w:val="24"/>
          <w:szCs w:val="24"/>
        </w:rPr>
        <w:t>Break the Silence, Break the Barriers! How Will You Make Education Safe for Girls?</w:t>
      </w:r>
    </w:p>
    <w:p w:rsidR="0045084A" w:rsidRPr="00103F88" w:rsidRDefault="0045084A" w:rsidP="0045084A">
      <w:pPr>
        <w:rPr>
          <w:rFonts w:ascii="Times New Roman" w:hAnsi="Times New Roman" w:cs="Times New Roman"/>
          <w:sz w:val="24"/>
          <w:szCs w:val="24"/>
          <w:lang w:val="en-GB"/>
        </w:rPr>
      </w:pPr>
      <w:r w:rsidRPr="00103F88">
        <w:rPr>
          <w:rFonts w:ascii="Times New Roman" w:hAnsi="Times New Roman" w:cs="Times New Roman"/>
          <w:sz w:val="24"/>
          <w:szCs w:val="24"/>
          <w:lang w:val="en-GB"/>
        </w:rPr>
        <w:t>A poster is a powerful communication material. This is because it engages with a diverse range of individuals irrespective of their literacy levels. As a communication material for effective VAW prevention a poster can also be used as a community engagement tool. Before you display the poster you can engage small groups of people in discussions around the poster theme. Use the questions below to guide your discussions around this year’s theme highlighting barriers girls face in accessing education.</w:t>
      </w:r>
    </w:p>
    <w:p w:rsidR="0045084A" w:rsidRPr="00103F88" w:rsidRDefault="0045084A" w:rsidP="0045084A">
      <w:pPr>
        <w:rPr>
          <w:rFonts w:ascii="Times New Roman" w:hAnsi="Times New Roman" w:cs="Times New Roman"/>
          <w:b/>
          <w:sz w:val="24"/>
          <w:szCs w:val="24"/>
          <w:lang w:val="en-GB"/>
        </w:rPr>
      </w:pPr>
      <w:r w:rsidRPr="00103F88">
        <w:rPr>
          <w:rFonts w:ascii="Times New Roman" w:hAnsi="Times New Roman" w:cs="Times New Roman"/>
          <w:b/>
          <w:sz w:val="24"/>
          <w:szCs w:val="24"/>
          <w:lang w:val="en-GB"/>
        </w:rPr>
        <w:t>Poster Discussion Tips</w:t>
      </w:r>
    </w:p>
    <w:p w:rsidR="0045084A" w:rsidRPr="00103F88" w:rsidRDefault="0045084A" w:rsidP="0045084A">
      <w:pPr>
        <w:numPr>
          <w:ilvl w:val="0"/>
          <w:numId w:val="2"/>
        </w:numPr>
        <w:rPr>
          <w:rFonts w:ascii="Times New Roman" w:hAnsi="Times New Roman" w:cs="Times New Roman"/>
          <w:sz w:val="24"/>
          <w:szCs w:val="24"/>
        </w:rPr>
      </w:pPr>
      <w:r w:rsidRPr="00103F88">
        <w:rPr>
          <w:rFonts w:ascii="Times New Roman" w:hAnsi="Times New Roman" w:cs="Times New Roman"/>
          <w:sz w:val="24"/>
          <w:szCs w:val="24"/>
        </w:rPr>
        <w:t>A group discussion should have a maximum of 15 people to be meaningful. It can be conducted in any setting within the community where people can gather and talk, e.g. under a tree, outside someone’s home, in a beauty salon, at a bar, etc.</w:t>
      </w:r>
    </w:p>
    <w:p w:rsidR="0045084A" w:rsidRPr="00103F88" w:rsidRDefault="0045084A" w:rsidP="0045084A">
      <w:pPr>
        <w:numPr>
          <w:ilvl w:val="0"/>
          <w:numId w:val="2"/>
        </w:numPr>
        <w:rPr>
          <w:rFonts w:ascii="Times New Roman" w:hAnsi="Times New Roman" w:cs="Times New Roman"/>
          <w:sz w:val="24"/>
          <w:szCs w:val="24"/>
        </w:rPr>
      </w:pPr>
      <w:r w:rsidRPr="00103F88">
        <w:rPr>
          <w:rFonts w:ascii="Times New Roman" w:hAnsi="Times New Roman" w:cs="Times New Roman"/>
          <w:sz w:val="24"/>
          <w:szCs w:val="24"/>
        </w:rPr>
        <w:t xml:space="preserve">Explain to participants that there </w:t>
      </w:r>
      <w:proofErr w:type="gramStart"/>
      <w:r w:rsidRPr="00103F88">
        <w:rPr>
          <w:rFonts w:ascii="Times New Roman" w:hAnsi="Times New Roman" w:cs="Times New Roman"/>
          <w:sz w:val="24"/>
          <w:szCs w:val="24"/>
        </w:rPr>
        <w:t>are no right</w:t>
      </w:r>
      <w:proofErr w:type="gramEnd"/>
      <w:r w:rsidRPr="00103F88">
        <w:rPr>
          <w:rFonts w:ascii="Times New Roman" w:hAnsi="Times New Roman" w:cs="Times New Roman"/>
          <w:sz w:val="24"/>
          <w:szCs w:val="24"/>
        </w:rPr>
        <w:t xml:space="preserve"> or wrong answers. Show appreciation for all contributions.</w:t>
      </w:r>
    </w:p>
    <w:p w:rsidR="0045084A" w:rsidRPr="00103F88" w:rsidRDefault="0045084A" w:rsidP="0045084A">
      <w:pPr>
        <w:numPr>
          <w:ilvl w:val="0"/>
          <w:numId w:val="2"/>
        </w:numPr>
        <w:rPr>
          <w:rFonts w:ascii="Times New Roman" w:hAnsi="Times New Roman" w:cs="Times New Roman"/>
          <w:sz w:val="24"/>
          <w:szCs w:val="24"/>
        </w:rPr>
      </w:pPr>
      <w:r w:rsidRPr="00103F88">
        <w:rPr>
          <w:rFonts w:ascii="Times New Roman" w:hAnsi="Times New Roman" w:cs="Times New Roman"/>
          <w:sz w:val="24"/>
          <w:szCs w:val="24"/>
        </w:rPr>
        <w:t>Remember that the questions are only a guide. You do not need to read them like a script or follow a precise order.  Try to let the conversation flow naturally and probe for deeper discussion where appropriate.</w:t>
      </w:r>
    </w:p>
    <w:p w:rsidR="0045084A" w:rsidRPr="00103F88" w:rsidRDefault="0045084A" w:rsidP="0045084A">
      <w:pPr>
        <w:numPr>
          <w:ilvl w:val="0"/>
          <w:numId w:val="2"/>
        </w:numPr>
        <w:rPr>
          <w:rFonts w:ascii="Times New Roman" w:hAnsi="Times New Roman" w:cs="Times New Roman"/>
          <w:sz w:val="24"/>
          <w:szCs w:val="24"/>
        </w:rPr>
      </w:pPr>
      <w:r w:rsidRPr="00103F88">
        <w:rPr>
          <w:rFonts w:ascii="Times New Roman" w:hAnsi="Times New Roman" w:cs="Times New Roman"/>
          <w:sz w:val="24"/>
          <w:szCs w:val="24"/>
        </w:rPr>
        <w:t>Encourage responses from all participants, giving them equal opportunity to participate.</w:t>
      </w:r>
    </w:p>
    <w:p w:rsidR="0045084A" w:rsidRPr="00103F88" w:rsidRDefault="0045084A" w:rsidP="0045084A">
      <w:pPr>
        <w:numPr>
          <w:ilvl w:val="0"/>
          <w:numId w:val="2"/>
        </w:numPr>
        <w:rPr>
          <w:rFonts w:ascii="Times New Roman" w:hAnsi="Times New Roman" w:cs="Times New Roman"/>
          <w:sz w:val="24"/>
          <w:szCs w:val="24"/>
        </w:rPr>
      </w:pPr>
      <w:r w:rsidRPr="00103F88">
        <w:rPr>
          <w:rFonts w:ascii="Times New Roman" w:hAnsi="Times New Roman" w:cs="Times New Roman"/>
          <w:sz w:val="24"/>
          <w:szCs w:val="24"/>
        </w:rPr>
        <w:t>Remember not to tell participants what to think. Asking questions can be more powerful than giving messages.</w:t>
      </w:r>
    </w:p>
    <w:p w:rsidR="0045084A" w:rsidRPr="00103F88" w:rsidRDefault="0045084A" w:rsidP="0045084A">
      <w:pPr>
        <w:numPr>
          <w:ilvl w:val="0"/>
          <w:numId w:val="2"/>
        </w:numPr>
        <w:rPr>
          <w:rFonts w:ascii="Times New Roman" w:hAnsi="Times New Roman" w:cs="Times New Roman"/>
          <w:sz w:val="24"/>
          <w:szCs w:val="24"/>
        </w:rPr>
      </w:pPr>
      <w:r w:rsidRPr="00103F88">
        <w:rPr>
          <w:rFonts w:ascii="Times New Roman" w:hAnsi="Times New Roman" w:cs="Times New Roman"/>
          <w:sz w:val="24"/>
          <w:szCs w:val="24"/>
        </w:rPr>
        <w:t>After you complete the discussion, hang the poster in a location that is visible for that group.</w:t>
      </w:r>
    </w:p>
    <w:p w:rsidR="0045084A" w:rsidRPr="00103F88" w:rsidRDefault="0045084A" w:rsidP="0045084A">
      <w:pPr>
        <w:rPr>
          <w:rFonts w:ascii="Times New Roman" w:hAnsi="Times New Roman" w:cs="Times New Roman"/>
          <w:b/>
          <w:sz w:val="24"/>
          <w:szCs w:val="24"/>
        </w:rPr>
      </w:pPr>
      <w:r w:rsidRPr="00103F88">
        <w:rPr>
          <w:rFonts w:ascii="Times New Roman" w:hAnsi="Times New Roman" w:cs="Times New Roman"/>
          <w:b/>
          <w:sz w:val="24"/>
          <w:szCs w:val="24"/>
        </w:rPr>
        <w:t>Suggested Discussion Questions</w:t>
      </w:r>
    </w:p>
    <w:p w:rsidR="0045084A" w:rsidRPr="00103F88" w:rsidRDefault="0045084A" w:rsidP="0045084A">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What do you see in the poster? What does it tell you?</w:t>
      </w:r>
    </w:p>
    <w:p w:rsidR="0045084A" w:rsidRPr="00103F88" w:rsidRDefault="0045084A" w:rsidP="0045084A">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 xml:space="preserve">How does violence against women and girls </w:t>
      </w:r>
      <w:r w:rsidR="008301E1" w:rsidRPr="00103F88">
        <w:rPr>
          <w:rFonts w:ascii="Times New Roman" w:hAnsi="Times New Roman" w:cs="Times New Roman"/>
          <w:sz w:val="24"/>
          <w:szCs w:val="24"/>
          <w:lang w:val="en-GB"/>
        </w:rPr>
        <w:t xml:space="preserve">contribute to low enrolment and retention </w:t>
      </w:r>
      <w:r w:rsidR="0005127D">
        <w:rPr>
          <w:rFonts w:ascii="Times New Roman" w:hAnsi="Times New Roman" w:cs="Times New Roman"/>
          <w:sz w:val="24"/>
          <w:szCs w:val="24"/>
          <w:lang w:val="en-GB"/>
        </w:rPr>
        <w:t xml:space="preserve">of girls </w:t>
      </w:r>
      <w:r w:rsidR="008301E1" w:rsidRPr="00103F88">
        <w:rPr>
          <w:rFonts w:ascii="Times New Roman" w:hAnsi="Times New Roman" w:cs="Times New Roman"/>
          <w:sz w:val="24"/>
          <w:szCs w:val="24"/>
          <w:lang w:val="en-GB"/>
        </w:rPr>
        <w:t>in schools?</w:t>
      </w:r>
    </w:p>
    <w:p w:rsidR="0045084A" w:rsidRPr="00103F88" w:rsidRDefault="001171BF" w:rsidP="0045084A">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What are the barriers in our households that affect girl’s access to education?</w:t>
      </w:r>
    </w:p>
    <w:p w:rsidR="001171BF" w:rsidRPr="00103F88" w:rsidRDefault="001171BF" w:rsidP="001171BF">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lastRenderedPageBreak/>
        <w:t>What are the barriers on the way to school that affect girl’s access to education?</w:t>
      </w:r>
    </w:p>
    <w:p w:rsidR="001171BF" w:rsidRPr="00103F88" w:rsidRDefault="001171BF" w:rsidP="001171BF">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What are the barriers in our schools that affect girl’s access to education?</w:t>
      </w:r>
    </w:p>
    <w:p w:rsidR="001171BF" w:rsidRPr="00103F88" w:rsidRDefault="001171BF" w:rsidP="001171BF">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What are the barriers in our overall education policies and curriculum that affect girl’s access to education?</w:t>
      </w:r>
    </w:p>
    <w:p w:rsidR="001171BF" w:rsidRPr="00103F88" w:rsidRDefault="001171BF" w:rsidP="001171BF">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What are the benefits of having more girls’ access and complete their education? (at individual, household and community level)</w:t>
      </w:r>
    </w:p>
    <w:p w:rsidR="0045084A" w:rsidRPr="00103F88" w:rsidRDefault="001171BF" w:rsidP="0045084A">
      <w:pPr>
        <w:numPr>
          <w:ilvl w:val="0"/>
          <w:numId w:val="1"/>
        </w:numPr>
        <w:rPr>
          <w:rFonts w:ascii="Times New Roman" w:hAnsi="Times New Roman" w:cs="Times New Roman"/>
          <w:sz w:val="24"/>
          <w:szCs w:val="24"/>
          <w:lang w:val="en-GB"/>
        </w:rPr>
      </w:pPr>
      <w:r w:rsidRPr="00103F88">
        <w:rPr>
          <w:rFonts w:ascii="Times New Roman" w:hAnsi="Times New Roman" w:cs="Times New Roman"/>
          <w:sz w:val="24"/>
          <w:szCs w:val="24"/>
          <w:lang w:val="en-GB"/>
        </w:rPr>
        <w:t xml:space="preserve">What steps </w:t>
      </w:r>
      <w:r w:rsidR="0005127D">
        <w:rPr>
          <w:rFonts w:ascii="Times New Roman" w:hAnsi="Times New Roman" w:cs="Times New Roman"/>
          <w:sz w:val="24"/>
          <w:szCs w:val="24"/>
          <w:lang w:val="en-GB"/>
        </w:rPr>
        <w:t>will</w:t>
      </w:r>
      <w:r w:rsidRPr="00103F88">
        <w:rPr>
          <w:rFonts w:ascii="Times New Roman" w:hAnsi="Times New Roman" w:cs="Times New Roman"/>
          <w:sz w:val="24"/>
          <w:szCs w:val="24"/>
          <w:lang w:val="en-GB"/>
        </w:rPr>
        <w:t xml:space="preserve"> you as an individual take to break the barriers to girls’ education</w:t>
      </w:r>
      <w:r w:rsidR="0045084A" w:rsidRPr="00103F88">
        <w:rPr>
          <w:rFonts w:ascii="Times New Roman" w:hAnsi="Times New Roman" w:cs="Times New Roman"/>
          <w:sz w:val="24"/>
          <w:szCs w:val="24"/>
          <w:lang w:val="en-GB"/>
        </w:rPr>
        <w:t>?</w:t>
      </w:r>
      <w:bookmarkStart w:id="0" w:name="_GoBack"/>
      <w:bookmarkEnd w:id="0"/>
    </w:p>
    <w:p w:rsidR="0045084A" w:rsidRPr="00103F88" w:rsidRDefault="0045084A" w:rsidP="0045084A">
      <w:pPr>
        <w:rPr>
          <w:rFonts w:ascii="Times New Roman" w:hAnsi="Times New Roman" w:cs="Times New Roman"/>
          <w:sz w:val="24"/>
          <w:szCs w:val="24"/>
          <w:lang w:val="en-GB"/>
        </w:rPr>
      </w:pPr>
    </w:p>
    <w:p w:rsidR="007D2E6C" w:rsidRPr="00103F88" w:rsidRDefault="007D2E6C">
      <w:pPr>
        <w:rPr>
          <w:rFonts w:ascii="Times New Roman" w:hAnsi="Times New Roman" w:cs="Times New Roman"/>
          <w:sz w:val="24"/>
          <w:szCs w:val="24"/>
        </w:rPr>
      </w:pPr>
    </w:p>
    <w:sectPr w:rsidR="007D2E6C" w:rsidRPr="00103F88" w:rsidSect="005B091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41641"/>
    <w:multiLevelType w:val="hybridMultilevel"/>
    <w:tmpl w:val="E528D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951A30"/>
    <w:multiLevelType w:val="hybridMultilevel"/>
    <w:tmpl w:val="7DC46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4A"/>
    <w:rsid w:val="0005127D"/>
    <w:rsid w:val="00103F88"/>
    <w:rsid w:val="001171BF"/>
    <w:rsid w:val="0045084A"/>
    <w:rsid w:val="007D2E6C"/>
    <w:rsid w:val="008301E1"/>
    <w:rsid w:val="00831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Kemitare</dc:creator>
  <cp:lastModifiedBy>Jean Kemitare</cp:lastModifiedBy>
  <cp:revision>2</cp:revision>
  <dcterms:created xsi:type="dcterms:W3CDTF">2016-10-27T15:14:00Z</dcterms:created>
  <dcterms:modified xsi:type="dcterms:W3CDTF">2016-10-27T15:14:00Z</dcterms:modified>
</cp:coreProperties>
</file>